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379F5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BAŞVURUYA</w:t>
            </w:r>
            <w:r w:rsidR="001C067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0520E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A.1</w:t>
            </w:r>
            <w:r w:rsidR="00770B6A" w:rsidRPr="00770B6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 w:rsidR="00770B6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B7C5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Onaylanmış </w:t>
            </w:r>
            <w:r w:rsidR="00E81169">
              <w:rPr>
                <w:rFonts w:ascii="Segoe UI" w:hAnsi="Segoe UI" w:cs="Segoe UI"/>
                <w:color w:val="000000"/>
                <w:sz w:val="20"/>
                <w:szCs w:val="20"/>
              </w:rPr>
              <w:t>k</w:t>
            </w:r>
            <w:r w:rsidR="00DB7C50">
              <w:rPr>
                <w:rFonts w:ascii="Segoe UI" w:hAnsi="Segoe UI" w:cs="Segoe UI"/>
                <w:color w:val="000000"/>
                <w:sz w:val="20"/>
                <w:szCs w:val="20"/>
              </w:rPr>
              <w:t>uruluş (başvuru sahibi)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A1A5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3A1A59" w:rsidRDefault="003A1A59" w:rsidP="003E6C12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A.2. </w:t>
            </w:r>
            <w:r w:rsidRPr="009256AA">
              <w:rPr>
                <w:rFonts w:ascii="Segoe UI" w:hAnsi="Segoe UI" w:cs="Segoe UI"/>
                <w:color w:val="000000"/>
                <w:sz w:val="20"/>
                <w:szCs w:val="20"/>
              </w:rPr>
              <w:t>Onaylanmış kuruluş kimlik 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3A1A59" w:rsidRPr="00DA61BC" w:rsidRDefault="002F172D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9256AA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A.3</w:t>
            </w:r>
            <w:r w:rsidR="00770B6A" w:rsidRPr="00770B6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 w:rsidR="00770B6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2155BB">
              <w:rPr>
                <w:rFonts w:ascii="Segoe UI" w:hAnsi="Segoe UI" w:cs="Segoe UI"/>
                <w:color w:val="000000"/>
                <w:sz w:val="20"/>
                <w:szCs w:val="20"/>
              </w:rPr>
              <w:t>İmalatçı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E8398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9256AA" w:rsidP="004B551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A.4</w:t>
            </w:r>
            <w:r w:rsidR="00770B6A" w:rsidRPr="00770B6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 w:rsidR="00770B6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FE5DA5"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  <w:r w:rsidR="004B5516">
              <w:rPr>
                <w:rFonts w:ascii="Segoe UI" w:hAnsi="Segoe UI" w:cs="Segoe UI"/>
                <w:color w:val="000000"/>
                <w:sz w:val="20"/>
                <w:szCs w:val="20"/>
              </w:rPr>
              <w:t>ıbbi cihazın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E8398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83989" w:rsidRDefault="009256AA" w:rsidP="004B551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A.5</w:t>
            </w:r>
            <w:r w:rsidR="00770B6A" w:rsidRPr="00770B6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 w:rsidR="00770B6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334EE">
              <w:rPr>
                <w:rFonts w:ascii="Segoe UI" w:hAnsi="Segoe UI" w:cs="Segoe UI"/>
                <w:color w:val="000000"/>
                <w:sz w:val="20"/>
                <w:szCs w:val="20"/>
              </w:rPr>
              <w:t>Yardımcı tıbbi madde adı</w:t>
            </w:r>
            <w:r w:rsidR="0067717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(INN/</w:t>
            </w:r>
            <w:r w:rsidR="00BE2B94">
              <w:rPr>
                <w:rFonts w:ascii="Segoe UI" w:hAnsi="Segoe UI" w:cs="Segoe UI"/>
                <w:color w:val="000000"/>
                <w:sz w:val="20"/>
                <w:szCs w:val="20"/>
              </w:rPr>
              <w:t>y</w:t>
            </w:r>
            <w:r w:rsidR="00677175">
              <w:rPr>
                <w:rFonts w:ascii="Segoe UI" w:hAnsi="Segoe UI" w:cs="Segoe UI"/>
                <w:color w:val="000000"/>
                <w:sz w:val="20"/>
                <w:szCs w:val="20"/>
              </w:rPr>
              <w:t>aygın adı)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83989" w:rsidRPr="00DA61BC" w:rsidRDefault="006B0728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6B21D2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TIBBİ CİHAZ TANIMI</w:t>
            </w:r>
          </w:p>
        </w:tc>
      </w:tr>
      <w:tr w:rsidR="00D91EF8" w:rsidRPr="00790F06" w:rsidTr="006178D2">
        <w:trPr>
          <w:trHeight w:val="454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D91EF8" w:rsidRPr="00BE7878" w:rsidRDefault="002F619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F619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B.1.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91EF8" w:rsidRPr="00136514">
              <w:rPr>
                <w:rFonts w:ascii="Segoe UI" w:hAnsi="Segoe UI" w:cs="Segoe UI"/>
                <w:color w:val="000000"/>
                <w:sz w:val="20"/>
                <w:szCs w:val="20"/>
              </w:rPr>
              <w:t>Kullanım amacı ile hedeflenen kullanıcılar dâhil olmak</w:t>
            </w:r>
            <w:r w:rsidR="00D91EF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üzere cihazın genel bir tanımı</w:t>
            </w:r>
          </w:p>
        </w:tc>
      </w:tr>
      <w:tr w:rsidR="00D91EF8" w:rsidRPr="00790F06" w:rsidTr="00BC36D4">
        <w:trPr>
          <w:trHeight w:val="454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D91EF8" w:rsidRPr="00DA61BC" w:rsidRDefault="00D91EF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91EF8" w:rsidRPr="00790F06" w:rsidTr="00B02925">
        <w:trPr>
          <w:trHeight w:val="454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D91EF8" w:rsidRPr="00DA61BC" w:rsidRDefault="002F6191" w:rsidP="0005227C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2F619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.2</w:t>
            </w:r>
            <w:r w:rsidRPr="002F619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91EF8">
              <w:rPr>
                <w:rFonts w:ascii="Segoe UI" w:hAnsi="Segoe UI" w:cs="Segoe UI"/>
                <w:color w:val="000000"/>
                <w:sz w:val="20"/>
                <w:szCs w:val="20"/>
              </w:rPr>
              <w:t>C</w:t>
            </w:r>
            <w:r w:rsidR="00D91EF8" w:rsidRPr="00A44B4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ihazın çalışma ilkeleri </w:t>
            </w:r>
            <w:r w:rsidR="00F1392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ile </w:t>
            </w:r>
            <w:proofErr w:type="gramStart"/>
            <w:r w:rsidR="0094619B">
              <w:rPr>
                <w:rFonts w:ascii="Segoe UI" w:hAnsi="Segoe UI" w:cs="Segoe UI"/>
                <w:color w:val="000000"/>
                <w:sz w:val="20"/>
                <w:szCs w:val="20"/>
              </w:rPr>
              <w:t>k</w:t>
            </w:r>
            <w:r w:rsidR="0094619B" w:rsidRPr="00F1392A">
              <w:rPr>
                <w:rFonts w:ascii="Segoe UI" w:hAnsi="Segoe UI" w:cs="Segoe UI"/>
                <w:color w:val="000000"/>
                <w:sz w:val="20"/>
                <w:szCs w:val="20"/>
              </w:rPr>
              <w:t>antitatif</w:t>
            </w:r>
            <w:proofErr w:type="gramEnd"/>
            <w:r w:rsidR="0094619B" w:rsidRPr="00F1392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 kalitatif </w:t>
            </w:r>
            <w:r w:rsidR="00F1392A">
              <w:rPr>
                <w:rFonts w:ascii="Segoe UI" w:hAnsi="Segoe UI" w:cs="Segoe UI"/>
                <w:color w:val="000000"/>
                <w:sz w:val="20"/>
                <w:szCs w:val="20"/>
              </w:rPr>
              <w:t>bileşimi</w:t>
            </w:r>
          </w:p>
        </w:tc>
      </w:tr>
      <w:tr w:rsidR="00D91EF8" w:rsidRPr="00790F06" w:rsidTr="008D3C11">
        <w:trPr>
          <w:trHeight w:val="454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D91EF8" w:rsidRPr="00DA61BC" w:rsidRDefault="00D91EF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2F6191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F619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.3</w:t>
            </w:r>
            <w:r w:rsidRPr="002F619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057B84" w:rsidRPr="00057B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Cihazın risk sınıfı ve </w:t>
            </w:r>
            <w:r w:rsidR="0032460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MDR </w:t>
            </w:r>
            <w:r w:rsidR="00057B84" w:rsidRPr="00057B84">
              <w:rPr>
                <w:rFonts w:ascii="Segoe UI" w:hAnsi="Segoe UI" w:cs="Segoe UI"/>
                <w:color w:val="000000"/>
                <w:sz w:val="20"/>
                <w:szCs w:val="20"/>
              </w:rPr>
              <w:t>Ek VIII uyarınca uygulanan</w:t>
            </w:r>
            <w:r w:rsidR="00057B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sınıflandırma kural/kuralları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EB5C58" w:rsidRDefault="00EB5C58" w:rsidP="00B034B9">
      <w:pPr>
        <w:jc w:val="both"/>
        <w:rPr>
          <w:noProof/>
        </w:rPr>
      </w:pPr>
      <w:bookmarkStart w:id="0" w:name="_GoBack"/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65118A" w:rsidRPr="00790F06" w:rsidTr="00A230AB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bookmarkEnd w:id="0"/>
          <w:p w:rsidR="0065118A" w:rsidRPr="00AD2BE8" w:rsidRDefault="00554E90" w:rsidP="006B0004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ETKİ MEKANİZMALARI</w:t>
            </w:r>
            <w:r w:rsidR="001F060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*</w:t>
            </w:r>
          </w:p>
        </w:tc>
      </w:tr>
      <w:tr w:rsidR="0065118A" w:rsidRPr="00790F06" w:rsidTr="00A230AB">
        <w:trPr>
          <w:trHeight w:val="454"/>
        </w:trPr>
        <w:tc>
          <w:tcPr>
            <w:tcW w:w="314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65118A" w:rsidRPr="002F6191" w:rsidRDefault="0065118A" w:rsidP="0032460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Bütünleşik ürün </w:t>
            </w:r>
            <w:r w:rsidR="0032460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bileşeni</w:t>
            </w:r>
          </w:p>
        </w:tc>
        <w:tc>
          <w:tcPr>
            <w:tcW w:w="6102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65118A" w:rsidRPr="00103749" w:rsidRDefault="0065118A" w:rsidP="006B0004">
            <w:pPr>
              <w:spacing w:before="80" w:after="80"/>
              <w:textAlignment w:val="baseline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103749">
              <w:rPr>
                <w:rFonts w:ascii="Segoe UI" w:hAnsi="Segoe UI" w:cs="Segoe UI"/>
                <w:b/>
                <w:noProof/>
                <w:sz w:val="20"/>
                <w:szCs w:val="20"/>
              </w:rPr>
              <w:t>Başvuru sahibine göre parçanın etki mekanizması</w:t>
            </w:r>
            <w:r w:rsidR="00D35AA5">
              <w:rPr>
                <w:rFonts w:ascii="Segoe UI" w:hAnsi="Segoe UI" w:cs="Segoe UI"/>
                <w:b/>
                <w:noProof/>
                <w:sz w:val="20"/>
                <w:szCs w:val="20"/>
              </w:rPr>
              <w:t>**</w:t>
            </w:r>
          </w:p>
        </w:tc>
      </w:tr>
      <w:tr w:rsidR="009C162F" w:rsidRPr="00790F06" w:rsidTr="00A230AB">
        <w:trPr>
          <w:trHeight w:val="454"/>
        </w:trPr>
        <w:tc>
          <w:tcPr>
            <w:tcW w:w="3149" w:type="dxa"/>
            <w:vMerge w:val="restart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9C162F" w:rsidRPr="00C041C7" w:rsidRDefault="00324604" w:rsidP="0032460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t>Tıbbi cihaz</w:t>
            </w:r>
          </w:p>
        </w:tc>
        <w:tc>
          <w:tcPr>
            <w:tcW w:w="610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162F" w:rsidRPr="00C041C7" w:rsidRDefault="009C162F" w:rsidP="009C162F">
            <w:pPr>
              <w:spacing w:before="80" w:after="80"/>
              <w:textAlignment w:val="baseline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C041C7">
              <w:rPr>
                <w:rFonts w:ascii="Segoe UI" w:hAnsi="Segoe UI" w:cs="Segoe UI"/>
                <w:noProof/>
                <w:sz w:val="20"/>
                <w:szCs w:val="20"/>
              </w:rPr>
              <w:t>Asli etki</w:t>
            </w:r>
            <w:r w:rsidR="00D73AA2" w:rsidRPr="00C041C7">
              <w:rPr>
                <w:rFonts w:ascii="Segoe UI" w:hAnsi="Segoe UI" w:cs="Segoe UI"/>
                <w:noProof/>
                <w:sz w:val="20"/>
                <w:szCs w:val="20"/>
              </w:rPr>
              <w:t xml:space="preserve"> (bilimsel bir özet ile açıklayınız)</w:t>
            </w:r>
          </w:p>
        </w:tc>
      </w:tr>
      <w:tr w:rsidR="009C162F" w:rsidRPr="00790F06" w:rsidTr="00A230AB">
        <w:trPr>
          <w:trHeight w:val="454"/>
        </w:trPr>
        <w:tc>
          <w:tcPr>
            <w:tcW w:w="3149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9C162F" w:rsidRDefault="009C162F" w:rsidP="006B000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10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162F" w:rsidRDefault="009C162F" w:rsidP="006B000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15546" w:rsidRPr="00790F06" w:rsidTr="00A230AB">
        <w:trPr>
          <w:trHeight w:val="454"/>
        </w:trPr>
        <w:tc>
          <w:tcPr>
            <w:tcW w:w="3149" w:type="dxa"/>
            <w:vMerge w:val="restart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D15546" w:rsidRPr="00C041C7" w:rsidRDefault="00497F17" w:rsidP="006B0004">
            <w:pPr>
              <w:spacing w:before="80" w:after="80"/>
              <w:textAlignment w:val="baseline"/>
              <w:rPr>
                <w:rFonts w:ascii="Segoe UI" w:hAnsi="Segoe UI" w:cs="Segoe UI"/>
                <w:noProof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t xml:space="preserve">Yardımcı tıbbi </w:t>
            </w:r>
            <w:r w:rsidR="00511046">
              <w:rPr>
                <w:rFonts w:ascii="Segoe UI" w:hAnsi="Segoe UI" w:cs="Segoe UI"/>
                <w:noProof/>
                <w:sz w:val="20"/>
                <w:szCs w:val="20"/>
              </w:rPr>
              <w:t>madde</w:t>
            </w:r>
          </w:p>
        </w:tc>
        <w:tc>
          <w:tcPr>
            <w:tcW w:w="610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D15546" w:rsidRPr="00C041C7" w:rsidRDefault="00D15546" w:rsidP="006B0004">
            <w:pPr>
              <w:spacing w:before="80" w:after="80"/>
              <w:textAlignment w:val="baseline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C041C7">
              <w:rPr>
                <w:rFonts w:ascii="Segoe UI" w:hAnsi="Segoe UI" w:cs="Segoe UI"/>
                <w:noProof/>
                <w:sz w:val="20"/>
                <w:szCs w:val="20"/>
              </w:rPr>
              <w:t>Yardımcı etki (bilimsel bir özet ile açıklayınız)</w:t>
            </w:r>
          </w:p>
        </w:tc>
      </w:tr>
      <w:tr w:rsidR="00D15546" w:rsidRPr="00790F06" w:rsidTr="00A230AB">
        <w:trPr>
          <w:trHeight w:val="454"/>
        </w:trPr>
        <w:tc>
          <w:tcPr>
            <w:tcW w:w="3149" w:type="dxa"/>
            <w:vMerge/>
            <w:shd w:val="clear" w:color="auto" w:fill="auto"/>
          </w:tcPr>
          <w:p w:rsidR="00D15546" w:rsidRDefault="00D15546" w:rsidP="006B000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102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D15546" w:rsidRDefault="00D15546" w:rsidP="006B000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65118A" w:rsidRDefault="00A230AB" w:rsidP="00B034B9">
      <w:pPr>
        <w:jc w:val="both"/>
        <w:rPr>
          <w:rFonts w:ascii="Segoe UI" w:hAnsi="Segoe UI" w:cs="Segoe UI"/>
          <w:i/>
          <w:noProof/>
          <w:sz w:val="20"/>
          <w:szCs w:val="20"/>
        </w:rPr>
      </w:pPr>
      <w:r w:rsidRPr="00A230AB">
        <w:rPr>
          <w:rFonts w:ascii="Segoe UI" w:hAnsi="Segoe UI" w:cs="Segoe UI"/>
          <w:i/>
          <w:noProof/>
          <w:sz w:val="20"/>
          <w:szCs w:val="20"/>
        </w:rPr>
        <w:t>*</w:t>
      </w:r>
      <w:r w:rsidR="001F0602">
        <w:rPr>
          <w:rFonts w:ascii="Segoe UI" w:hAnsi="Segoe UI" w:cs="Segoe UI"/>
          <w:i/>
          <w:noProof/>
          <w:sz w:val="20"/>
          <w:szCs w:val="20"/>
        </w:rPr>
        <w:t xml:space="preserve"> </w:t>
      </w:r>
      <w:r w:rsidRPr="00A230AB">
        <w:rPr>
          <w:rFonts w:ascii="Segoe UI" w:hAnsi="Segoe UI" w:cs="Segoe UI"/>
          <w:i/>
          <w:noProof/>
          <w:sz w:val="20"/>
          <w:szCs w:val="20"/>
        </w:rPr>
        <w:t xml:space="preserve">Birden fazla </w:t>
      </w:r>
      <w:r w:rsidR="00324604">
        <w:rPr>
          <w:rFonts w:ascii="Segoe UI" w:hAnsi="Segoe UI" w:cs="Segoe UI"/>
          <w:i/>
          <w:noProof/>
          <w:sz w:val="20"/>
          <w:szCs w:val="20"/>
        </w:rPr>
        <w:t>bileşen</w:t>
      </w:r>
      <w:r w:rsidRPr="00A230AB">
        <w:rPr>
          <w:rFonts w:ascii="Segoe UI" w:hAnsi="Segoe UI" w:cs="Segoe UI"/>
          <w:i/>
          <w:noProof/>
          <w:sz w:val="20"/>
          <w:szCs w:val="20"/>
        </w:rPr>
        <w:t xml:space="preserve"> olması durumlarda bu bölüme yeni satırlar eklenmelidir.</w:t>
      </w:r>
    </w:p>
    <w:p w:rsidR="00D35AA5" w:rsidRDefault="00D35AA5" w:rsidP="00B034B9">
      <w:pPr>
        <w:jc w:val="both"/>
        <w:rPr>
          <w:rFonts w:ascii="Segoe UI" w:hAnsi="Segoe UI" w:cs="Segoe UI"/>
          <w:i/>
          <w:noProof/>
          <w:sz w:val="20"/>
          <w:szCs w:val="20"/>
        </w:rPr>
      </w:pPr>
      <w:r>
        <w:rPr>
          <w:rFonts w:ascii="Segoe UI" w:hAnsi="Segoe UI" w:cs="Segoe UI"/>
          <w:i/>
          <w:noProof/>
          <w:sz w:val="20"/>
          <w:szCs w:val="20"/>
        </w:rPr>
        <w:t xml:space="preserve">** Açıklama yapılırlen </w:t>
      </w:r>
      <w:r w:rsidR="009D130E">
        <w:rPr>
          <w:rFonts w:ascii="Segoe UI" w:hAnsi="Segoe UI" w:cs="Segoe UI"/>
          <w:i/>
          <w:noProof/>
          <w:sz w:val="20"/>
          <w:szCs w:val="20"/>
        </w:rPr>
        <w:t>G</w:t>
      </w:r>
      <w:r>
        <w:rPr>
          <w:rFonts w:ascii="Segoe UI" w:hAnsi="Segoe UI" w:cs="Segoe UI"/>
          <w:i/>
          <w:noProof/>
          <w:sz w:val="20"/>
          <w:szCs w:val="20"/>
        </w:rPr>
        <w:t xml:space="preserve"> </w:t>
      </w:r>
      <w:r w:rsidR="0068495A">
        <w:rPr>
          <w:rFonts w:ascii="Segoe UI" w:hAnsi="Segoe UI" w:cs="Segoe UI"/>
          <w:i/>
          <w:noProof/>
          <w:sz w:val="20"/>
          <w:szCs w:val="20"/>
        </w:rPr>
        <w:t>b</w:t>
      </w:r>
      <w:r>
        <w:rPr>
          <w:rFonts w:ascii="Segoe UI" w:hAnsi="Segoe UI" w:cs="Segoe UI"/>
          <w:i/>
          <w:noProof/>
          <w:sz w:val="20"/>
          <w:szCs w:val="20"/>
        </w:rPr>
        <w:t xml:space="preserve">ölümündeki bilimsel bilgilere referans verilmelidir. </w:t>
      </w:r>
    </w:p>
    <w:p w:rsidR="002C6FEA" w:rsidRDefault="002C6FEA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2C6FEA" w:rsidRPr="00790F06" w:rsidTr="006B0004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2C6FEA" w:rsidRPr="00AD2BE8" w:rsidRDefault="00265F65" w:rsidP="006B0004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MEVZUATSAL OLARAK</w:t>
            </w:r>
            <w:r w:rsidR="00777674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ÜRÜNÜN DURUMU</w:t>
            </w:r>
            <w:r w:rsidR="00B5415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(UYGULANABİLİR İSE)</w:t>
            </w:r>
          </w:p>
        </w:tc>
      </w:tr>
      <w:tr w:rsidR="000D4EF8" w:rsidRPr="00790F06" w:rsidTr="006B0004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D4EF8" w:rsidRDefault="000D4EF8" w:rsidP="00F74F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D.1</w:t>
            </w:r>
            <w:r w:rsidRPr="00770B6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F74F12">
              <w:rPr>
                <w:rFonts w:ascii="Segoe UI" w:hAnsi="Segoe UI" w:cs="Segoe UI"/>
                <w:color w:val="000000"/>
                <w:sz w:val="20"/>
                <w:szCs w:val="20"/>
              </w:rPr>
              <w:t>AB</w:t>
            </w:r>
            <w:r w:rsidR="00E31512">
              <w:rPr>
                <w:rFonts w:ascii="Segoe UI" w:hAnsi="Segoe UI" w:cs="Segoe UI"/>
                <w:color w:val="000000"/>
                <w:sz w:val="20"/>
                <w:szCs w:val="20"/>
              </w:rPr>
              <w:t>(EU)</w:t>
            </w:r>
            <w:r w:rsidR="000D710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pazarında (</w:t>
            </w:r>
            <w:r w:rsidR="00B653E8">
              <w:rPr>
                <w:rFonts w:ascii="Segoe UI" w:hAnsi="Segoe UI" w:cs="Segoe UI"/>
                <w:color w:val="000000"/>
                <w:sz w:val="20"/>
                <w:szCs w:val="20"/>
              </w:rPr>
              <w:t>AEA[</w:t>
            </w:r>
            <w:r w:rsidR="000D710F">
              <w:rPr>
                <w:rFonts w:ascii="Segoe UI" w:hAnsi="Segoe UI" w:cs="Segoe UI"/>
                <w:color w:val="000000"/>
                <w:sz w:val="20"/>
                <w:szCs w:val="20"/>
              </w:rPr>
              <w:t>EEA</w:t>
            </w:r>
            <w:r w:rsidR="00B653E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  <w:r w:rsidR="00F74F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ülkeleri </w:t>
            </w:r>
            <w:r w:rsidR="00D6581B">
              <w:rPr>
                <w:rFonts w:ascii="Segoe UI" w:hAnsi="Segoe UI" w:cs="Segoe UI"/>
                <w:color w:val="000000"/>
                <w:sz w:val="20"/>
                <w:szCs w:val="20"/>
              </w:rPr>
              <w:t>dâhil</w:t>
            </w:r>
            <w:r w:rsidR="000D710F">
              <w:rPr>
                <w:rFonts w:ascii="Segoe UI" w:hAnsi="Segoe UI" w:cs="Segoe UI"/>
                <w:color w:val="000000"/>
                <w:sz w:val="20"/>
                <w:szCs w:val="20"/>
              </w:rPr>
              <w:t>) ürünün</w:t>
            </w:r>
            <w:r w:rsidR="00C004C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veya benzer ürünlerin</w:t>
            </w:r>
            <w:r w:rsidR="000D710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statüsü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D4EF8" w:rsidRPr="00DA61BC" w:rsidRDefault="000D4EF8" w:rsidP="006B000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D4EF8" w:rsidRPr="00790F06" w:rsidTr="00F74F12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D4EF8" w:rsidRDefault="000D4EF8" w:rsidP="00F74F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D.2</w:t>
            </w:r>
            <w:r w:rsidRPr="00770B6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F74F12">
              <w:rPr>
                <w:rFonts w:ascii="Segoe UI" w:hAnsi="Segoe UI" w:cs="Segoe UI"/>
                <w:color w:val="000000"/>
                <w:sz w:val="20"/>
                <w:szCs w:val="20"/>
              </w:rPr>
              <w:t>AB</w:t>
            </w:r>
            <w:r w:rsidR="00D6581B">
              <w:rPr>
                <w:rFonts w:ascii="Segoe UI" w:hAnsi="Segoe UI" w:cs="Segoe UI"/>
                <w:color w:val="000000"/>
                <w:sz w:val="20"/>
                <w:szCs w:val="20"/>
              </w:rPr>
              <w:t>(EU)</w:t>
            </w:r>
            <w:r w:rsidR="00F74F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pazarı</w:t>
            </w:r>
            <w:r w:rsidR="00FD4A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dışında </w:t>
            </w:r>
            <w:r w:rsidR="00D23E75">
              <w:rPr>
                <w:rFonts w:ascii="Segoe UI" w:hAnsi="Segoe UI" w:cs="Segoe UI"/>
                <w:color w:val="000000"/>
                <w:sz w:val="20"/>
                <w:szCs w:val="20"/>
              </w:rPr>
              <w:t>ürünün veya benzer ürünlerin</w:t>
            </w:r>
            <w:r w:rsidR="00FD4A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statüsü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D4EF8" w:rsidRPr="00DA61BC" w:rsidRDefault="000D4EF8" w:rsidP="006B000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F74F12" w:rsidRPr="00790F06" w:rsidTr="006B0004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F74F12" w:rsidRDefault="00F74F12" w:rsidP="00F74F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D.3</w:t>
            </w:r>
            <w:r w:rsidRPr="00770B6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F74F12">
              <w:rPr>
                <w:rFonts w:ascii="Segoe UI" w:hAnsi="Segoe UI" w:cs="Segoe UI"/>
                <w:color w:val="000000"/>
                <w:sz w:val="20"/>
                <w:szCs w:val="20"/>
              </w:rPr>
              <w:t>Hâlihazırda AB</w:t>
            </w:r>
            <w:r w:rsidR="00EB1635">
              <w:rPr>
                <w:rFonts w:ascii="Segoe UI" w:hAnsi="Segoe UI" w:cs="Segoe UI"/>
                <w:color w:val="000000"/>
                <w:sz w:val="20"/>
                <w:szCs w:val="20"/>
              </w:rPr>
              <w:t>(EU)</w:t>
            </w:r>
            <w:r w:rsidRPr="00F74F12">
              <w:rPr>
                <w:rFonts w:ascii="Segoe UI" w:hAnsi="Segoe UI" w:cs="Segoe UI"/>
                <w:color w:val="000000"/>
                <w:sz w:val="20"/>
                <w:szCs w:val="20"/>
              </w:rPr>
              <w:t>'de veya AB</w:t>
            </w:r>
            <w:r w:rsidR="001B39B2">
              <w:rPr>
                <w:rFonts w:ascii="Segoe UI" w:hAnsi="Segoe UI" w:cs="Segoe UI"/>
                <w:color w:val="000000"/>
                <w:sz w:val="20"/>
                <w:szCs w:val="20"/>
              </w:rPr>
              <w:t>(EU)</w:t>
            </w:r>
            <w:r w:rsidRPr="00F74F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dışında pazarlanan</w:t>
            </w:r>
            <w:r w:rsidR="00B51DE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benzer ürünlerden</w:t>
            </w:r>
            <w:r w:rsidR="00016C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örnekler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F74F12" w:rsidRPr="00DA61BC" w:rsidRDefault="00F74F12" w:rsidP="00F74F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C50337" w:rsidRDefault="00C50337">
      <w:pPr>
        <w:spacing w:after="160" w:line="259" w:lineRule="auto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E8537E" w:rsidRPr="00790F06" w:rsidTr="006B0004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E8537E" w:rsidRPr="00AD2BE8" w:rsidRDefault="00A674CE" w:rsidP="006B0004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KULLANIM ŞEKLİ</w:t>
            </w:r>
          </w:p>
        </w:tc>
      </w:tr>
      <w:tr w:rsidR="004118C3" w:rsidRPr="00790F06" w:rsidTr="006B0004">
        <w:trPr>
          <w:trHeight w:val="454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4118C3" w:rsidRPr="00BE7878" w:rsidRDefault="001B39B2" w:rsidP="007617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74F12">
              <w:rPr>
                <w:rFonts w:ascii="Segoe UI" w:hAnsi="Segoe UI" w:cs="Segoe UI"/>
                <w:color w:val="000000"/>
                <w:sz w:val="20"/>
                <w:szCs w:val="20"/>
              </w:rPr>
              <w:t>AB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(EU)</w:t>
            </w:r>
            <w:r w:rsidRPr="00F74F12">
              <w:rPr>
                <w:rFonts w:ascii="Segoe UI" w:hAnsi="Segoe UI" w:cs="Segoe UI"/>
                <w:color w:val="000000"/>
                <w:sz w:val="20"/>
                <w:szCs w:val="20"/>
              </w:rPr>
              <w:t>'de veya AB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(EU)</w:t>
            </w:r>
            <w:r w:rsidRPr="00F74F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dışında</w:t>
            </w:r>
            <w:r w:rsidR="00761712">
              <w:rPr>
                <w:rFonts w:ascii="Segoe UI" w:hAnsi="Segoe UI" w:cs="Segoe UI"/>
                <w:color w:val="000000"/>
                <w:sz w:val="20"/>
                <w:szCs w:val="20"/>
              </w:rPr>
              <w:t>; t</w:t>
            </w:r>
            <w:r w:rsidR="00761712" w:rsidRPr="007617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ıbbi cihazın tek başına veya yardımcı tıbbi madde </w:t>
            </w:r>
            <w:r w:rsidR="007617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ile </w:t>
            </w:r>
            <w:r w:rsidR="00761712" w:rsidRPr="00761712">
              <w:rPr>
                <w:rFonts w:ascii="Segoe UI" w:hAnsi="Segoe UI" w:cs="Segoe UI"/>
                <w:color w:val="000000"/>
                <w:sz w:val="20"/>
                <w:szCs w:val="20"/>
              </w:rPr>
              <w:t>birlikte n</w:t>
            </w:r>
            <w:r w:rsidR="00D753DB">
              <w:rPr>
                <w:rFonts w:ascii="Segoe UI" w:hAnsi="Segoe UI" w:cs="Segoe UI"/>
                <w:color w:val="000000"/>
                <w:sz w:val="20"/>
                <w:szCs w:val="20"/>
              </w:rPr>
              <w:t>asıl kullanıldığı açıklayınız.</w:t>
            </w:r>
          </w:p>
        </w:tc>
      </w:tr>
      <w:tr w:rsidR="004118C3" w:rsidRPr="00790F06" w:rsidTr="006B0004">
        <w:trPr>
          <w:trHeight w:val="454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4118C3" w:rsidRPr="00DA61BC" w:rsidRDefault="004118C3" w:rsidP="006B000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9F4A5C" w:rsidRDefault="009F4A5C" w:rsidP="008C6459">
      <w:pPr>
        <w:spacing w:line="259" w:lineRule="auto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F4A5C" w:rsidRPr="00790F06" w:rsidTr="006B0004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F4A5C" w:rsidRPr="00AD2BE8" w:rsidRDefault="009F4A5C" w:rsidP="006B0004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9F4A5C" w:rsidRPr="00790F06" w:rsidTr="006B0004">
        <w:trPr>
          <w:trHeight w:val="454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F4A5C" w:rsidRPr="00BE7878" w:rsidRDefault="00B755CA" w:rsidP="00B755C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Tıbbi cihaz, yardımcı </w:t>
            </w:r>
            <w:r w:rsidR="00740D5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tıbbi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madde veya bütünleşik ürün ile ilgili olarak belirtilmek istenen diğer hususları açıklayınız.</w:t>
            </w:r>
          </w:p>
        </w:tc>
      </w:tr>
      <w:tr w:rsidR="009F4A5C" w:rsidRPr="00790F06" w:rsidTr="006B0004">
        <w:trPr>
          <w:trHeight w:val="454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F4A5C" w:rsidRPr="00DA61BC" w:rsidRDefault="009F4A5C" w:rsidP="006B000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DE23DA" w:rsidRDefault="00DE23DA" w:rsidP="00DE23DA">
      <w:pPr>
        <w:spacing w:line="259" w:lineRule="auto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DE23DA" w:rsidRPr="00790F06" w:rsidTr="006B0004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DE23DA" w:rsidRPr="00AD2BE8" w:rsidRDefault="00DE23DA" w:rsidP="006B0004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BİLİMSEL BİLGİLER</w:t>
            </w:r>
          </w:p>
        </w:tc>
      </w:tr>
      <w:tr w:rsidR="00DE23DA" w:rsidRPr="00790F06" w:rsidTr="006B0004">
        <w:trPr>
          <w:trHeight w:val="454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82529D" w:rsidRPr="0082529D" w:rsidRDefault="0082529D" w:rsidP="0082529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252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Bu bölüm, </w:t>
            </w:r>
            <w:r w:rsidR="00930600">
              <w:rPr>
                <w:rFonts w:ascii="Segoe UI" w:hAnsi="Segoe UI" w:cs="Segoe UI"/>
                <w:color w:val="000000"/>
                <w:sz w:val="20"/>
                <w:szCs w:val="20"/>
              </w:rPr>
              <w:t>bütünleşik üründe yer alan yardımcı tıbbi maddenin</w:t>
            </w:r>
            <w:r w:rsidRPr="008252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30600">
              <w:rPr>
                <w:rFonts w:ascii="Segoe UI" w:hAnsi="Segoe UI" w:cs="Segoe UI"/>
                <w:color w:val="000000"/>
                <w:sz w:val="20"/>
                <w:szCs w:val="20"/>
              </w:rPr>
              <w:t>yardımcı etkisi hakkında bir sonuca varabilmek</w:t>
            </w:r>
            <w:r w:rsidRPr="008252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için en önemli kısımdır. Özellikle</w:t>
            </w:r>
            <w:r w:rsidR="00927B70">
              <w:rPr>
                <w:rFonts w:ascii="Segoe UI" w:hAnsi="Segoe UI" w:cs="Segoe UI"/>
                <w:color w:val="000000"/>
                <w:sz w:val="20"/>
                <w:szCs w:val="20"/>
              </w:rPr>
              <w:t>, yardımcı</w:t>
            </w:r>
            <w:r w:rsidRPr="008252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tıbbi maddenin yardımcı </w:t>
            </w:r>
            <w:r w:rsidR="004127CE">
              <w:rPr>
                <w:rFonts w:ascii="Segoe UI" w:hAnsi="Segoe UI" w:cs="Segoe UI"/>
                <w:color w:val="000000"/>
                <w:sz w:val="20"/>
                <w:szCs w:val="20"/>
              </w:rPr>
              <w:t>etkisini</w:t>
            </w:r>
            <w:r w:rsidRPr="008252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gösteren bilimsel bilgiler </w:t>
            </w:r>
            <w:r w:rsidR="00F043E2">
              <w:rPr>
                <w:rFonts w:ascii="Segoe UI" w:hAnsi="Segoe UI" w:cs="Segoe UI"/>
                <w:color w:val="000000"/>
                <w:sz w:val="20"/>
                <w:szCs w:val="20"/>
              </w:rPr>
              <w:t>bu bölümde sağlanmalıdır</w:t>
            </w:r>
            <w:r w:rsidRPr="008252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="00BC2A7B">
              <w:rPr>
                <w:rFonts w:ascii="Segoe UI" w:hAnsi="Segoe UI" w:cs="Segoe UI"/>
                <w:color w:val="000000"/>
                <w:sz w:val="20"/>
                <w:szCs w:val="20"/>
              </w:rPr>
              <w:t>Bu b</w:t>
            </w:r>
            <w:r w:rsidR="00F556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ilimsel </w:t>
            </w:r>
            <w:r w:rsidRPr="008252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bilgiler </w:t>
            </w:r>
            <w:r w:rsidR="00F55608" w:rsidRPr="0094039D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asgari olarak</w:t>
            </w:r>
            <w:r w:rsidR="00F556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2529D">
              <w:rPr>
                <w:rFonts w:ascii="Segoe UI" w:hAnsi="Segoe UI" w:cs="Segoe UI"/>
                <w:color w:val="000000"/>
                <w:sz w:val="20"/>
                <w:szCs w:val="20"/>
              </w:rPr>
              <w:t>şunları kapsamalıdır:</w:t>
            </w:r>
          </w:p>
          <w:p w:rsidR="006B402C" w:rsidRDefault="004A2837" w:rsidP="0082529D">
            <w:pPr>
              <w:pStyle w:val="ListeParagraf"/>
              <w:numPr>
                <w:ilvl w:val="0"/>
                <w:numId w:val="11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Bileşenlerin</w:t>
            </w:r>
            <w:r w:rsidR="0082529D" w:rsidRPr="00D339E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(tıbbi cihaz ve </w:t>
            </w:r>
            <w:r w:rsidR="002E5D9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yardımcı </w:t>
            </w:r>
            <w:r w:rsidR="0082529D" w:rsidRPr="00D339E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tıbbi </w:t>
            </w:r>
            <w:r w:rsidR="002E5D96">
              <w:rPr>
                <w:rFonts w:ascii="Segoe UI" w:hAnsi="Segoe UI" w:cs="Segoe UI"/>
                <w:color w:val="000000"/>
                <w:sz w:val="20"/>
                <w:szCs w:val="20"/>
              </w:rPr>
              <w:t>madde</w:t>
            </w:r>
            <w:r w:rsidR="0082529D" w:rsidRPr="00D339E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kendi başlarına ve </w:t>
            </w:r>
            <w:r w:rsidR="00BD39DE">
              <w:rPr>
                <w:rFonts w:ascii="Segoe UI" w:hAnsi="Segoe UI" w:cs="Segoe UI"/>
                <w:color w:val="000000"/>
                <w:sz w:val="20"/>
                <w:szCs w:val="20"/>
              </w:rPr>
              <w:t>bütünleşik</w:t>
            </w:r>
            <w:r w:rsidR="004051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ürün</w:t>
            </w:r>
            <w:r w:rsidR="00CD2F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içindeki etki şekilleri</w:t>
            </w:r>
          </w:p>
          <w:p w:rsidR="00F55608" w:rsidRDefault="00E10432" w:rsidP="0082529D">
            <w:pPr>
              <w:pStyle w:val="ListeParagraf"/>
              <w:numPr>
                <w:ilvl w:val="0"/>
                <w:numId w:val="11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Bütünleşik</w:t>
            </w:r>
            <w:r w:rsidR="008C4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ürün</w:t>
            </w:r>
            <w:r w:rsidR="004A2837">
              <w:rPr>
                <w:rFonts w:ascii="Segoe UI" w:hAnsi="Segoe UI" w:cs="Segoe UI"/>
                <w:color w:val="000000"/>
                <w:sz w:val="20"/>
                <w:szCs w:val="20"/>
              </w:rPr>
              <w:t>e</w:t>
            </w:r>
            <w:r w:rsidR="008C448C">
              <w:rPr>
                <w:rFonts w:ascii="Segoe UI" w:hAnsi="Segoe UI" w:cs="Segoe UI"/>
                <w:color w:val="000000"/>
                <w:sz w:val="20"/>
                <w:szCs w:val="20"/>
              </w:rPr>
              <w:t>, tek başına tıbbi ürün</w:t>
            </w:r>
            <w:r w:rsidR="004A2837">
              <w:rPr>
                <w:rFonts w:ascii="Segoe UI" w:hAnsi="Segoe UI" w:cs="Segoe UI"/>
                <w:color w:val="000000"/>
                <w:sz w:val="20"/>
                <w:szCs w:val="20"/>
              </w:rPr>
              <w:t>e</w:t>
            </w:r>
            <w:r w:rsidR="008C4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 w:rsidR="0082529D" w:rsidRPr="006B402C"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  <w:r w:rsidR="008C448C">
              <w:rPr>
                <w:rFonts w:ascii="Segoe UI" w:hAnsi="Segoe UI" w:cs="Segoe UI"/>
                <w:color w:val="000000"/>
                <w:sz w:val="20"/>
                <w:szCs w:val="20"/>
              </w:rPr>
              <w:t>ek başına cihaz</w:t>
            </w:r>
            <w:r w:rsidR="004A283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 ve </w:t>
            </w:r>
            <w:r w:rsidR="0082529D" w:rsidRPr="006B40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benzer </w:t>
            </w:r>
            <w:r w:rsidR="008C4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bütünleşik ürünlere ait pre-klinik çalışmalar ve klinik araştırmalar ile klinik deneyimlere ait referanslar ve bu referansların </w:t>
            </w:r>
            <w:r w:rsidR="003C725F">
              <w:rPr>
                <w:rFonts w:ascii="Segoe UI" w:hAnsi="Segoe UI" w:cs="Segoe UI"/>
                <w:color w:val="000000"/>
                <w:sz w:val="20"/>
                <w:szCs w:val="20"/>
              </w:rPr>
              <w:t>açıklamaları</w:t>
            </w:r>
            <w:r w:rsidR="008C4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041376" w:rsidRDefault="009B334B" w:rsidP="0082529D">
            <w:pPr>
              <w:pStyle w:val="ListeParagraf"/>
              <w:numPr>
                <w:ilvl w:val="0"/>
                <w:numId w:val="11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Yardımcı t</w:t>
            </w:r>
            <w:r w:rsidR="0082529D" w:rsidRPr="00F55608">
              <w:rPr>
                <w:rFonts w:ascii="Segoe UI" w:hAnsi="Segoe UI" w:cs="Segoe UI"/>
                <w:color w:val="000000"/>
                <w:sz w:val="20"/>
                <w:szCs w:val="20"/>
              </w:rPr>
              <w:t>ıbbi maddenin cihaza nede</w:t>
            </w:r>
            <w:r w:rsidR="00041376">
              <w:rPr>
                <w:rFonts w:ascii="Segoe UI" w:hAnsi="Segoe UI" w:cs="Segoe UI"/>
                <w:color w:val="000000"/>
                <w:sz w:val="20"/>
                <w:szCs w:val="20"/>
              </w:rPr>
              <w:t>n eklendiğine ilişkin açıklama</w:t>
            </w:r>
          </w:p>
          <w:p w:rsidR="00F55608" w:rsidRDefault="00FD1685" w:rsidP="0082529D">
            <w:pPr>
              <w:pStyle w:val="ListeParagraf"/>
              <w:numPr>
                <w:ilvl w:val="0"/>
                <w:numId w:val="11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Tek başına tıbbi cihaza karşı</w:t>
            </w:r>
            <w:r w:rsidR="0082529D" w:rsidRPr="00F556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041376">
              <w:rPr>
                <w:rFonts w:ascii="Segoe UI" w:hAnsi="Segoe UI" w:cs="Segoe UI"/>
                <w:color w:val="000000"/>
                <w:sz w:val="20"/>
                <w:szCs w:val="20"/>
              </w:rPr>
              <w:t>bütünleşik üründen</w:t>
            </w:r>
            <w:r w:rsidR="0082529D" w:rsidRPr="00F556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hastalara sağlayacağı faydanın</w:t>
            </w:r>
            <w:r w:rsidR="0082529D" w:rsidRPr="00F556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000F0">
              <w:rPr>
                <w:rFonts w:ascii="Segoe UI" w:hAnsi="Segoe UI" w:cs="Segoe UI"/>
                <w:color w:val="000000"/>
                <w:sz w:val="20"/>
                <w:szCs w:val="20"/>
              </w:rPr>
              <w:t>açıklanması</w:t>
            </w:r>
          </w:p>
          <w:p w:rsidR="00DE23DA" w:rsidRDefault="0082529D" w:rsidP="0082529D">
            <w:pPr>
              <w:pStyle w:val="ListeParagraf"/>
              <w:numPr>
                <w:ilvl w:val="0"/>
                <w:numId w:val="11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5608">
              <w:rPr>
                <w:rFonts w:ascii="Segoe UI" w:hAnsi="Segoe UI" w:cs="Segoe UI"/>
                <w:color w:val="000000"/>
                <w:sz w:val="20"/>
                <w:szCs w:val="20"/>
              </w:rPr>
              <w:t>Tıbbi maddenin tıbbi cihaza eklenmesiyle ilişkili potansiyel risklerin değerlendirilmesi (</w:t>
            </w:r>
            <w:r w:rsidR="009D4201">
              <w:rPr>
                <w:rFonts w:ascii="Segoe UI" w:hAnsi="Segoe UI" w:cs="Segoe UI"/>
                <w:color w:val="000000"/>
                <w:sz w:val="20"/>
                <w:szCs w:val="20"/>
              </w:rPr>
              <w:t>immün reaksiyonlar, karsonejenisite vb.</w:t>
            </w:r>
            <w:r w:rsidRPr="00F55608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323C29" w:rsidRDefault="00656509" w:rsidP="00323C29">
            <w:pPr>
              <w:pStyle w:val="ListeParagraf"/>
              <w:numPr>
                <w:ilvl w:val="0"/>
                <w:numId w:val="11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Diğer gerekli bilimsel bilgiler ve açıklamalar</w:t>
            </w:r>
          </w:p>
          <w:p w:rsidR="00CA4C6E" w:rsidRPr="007416FF" w:rsidRDefault="00CA4C6E" w:rsidP="007416FF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Bu </w:t>
            </w:r>
            <w:r w:rsidR="007D5FB2"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değerlendirmeye</w:t>
            </w:r>
            <w:r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kaynak olan dokümanlar </w:t>
            </w:r>
            <w:r w:rsidR="00122B8D"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(bilimsel </w:t>
            </w:r>
            <w:proofErr w:type="gramStart"/>
            <w:r w:rsidR="00122B8D"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literatür</w:t>
            </w:r>
            <w:proofErr w:type="gramEnd"/>
            <w:r w:rsidR="00122B8D"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, teknik dokümantasyon, klinik değerlendirme raporu, onaylanmış kuruluş değerlendirme raporları</w:t>
            </w:r>
            <w:r w:rsidR="005613D6"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vb.</w:t>
            </w:r>
            <w:r w:rsidR="00122B8D"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)</w:t>
            </w:r>
            <w:r w:rsidR="005613D6"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7416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başvurunun eki olarak sunulmalıdır.</w:t>
            </w:r>
          </w:p>
        </w:tc>
      </w:tr>
      <w:tr w:rsidR="00DE23DA" w:rsidRPr="00790F06" w:rsidTr="00497951">
        <w:trPr>
          <w:trHeight w:val="3177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DE23DA" w:rsidRPr="00DA61BC" w:rsidRDefault="00DE23DA" w:rsidP="0049795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2C6FEA" w:rsidRDefault="002C6FEA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8962A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YETKİLİSİNİN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59C7" w:rsidRPr="00F84F12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DB195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ekinde 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sunulan tüm dokümanların aslı ile aynı olduğunu,</w:t>
            </w:r>
          </w:p>
          <w:p w:rsidR="007259C7" w:rsidRDefault="00632A1F" w:rsidP="005C1417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Başvuruda sağlanan bilgilerin doğru </w:t>
            </w:r>
            <w:r w:rsidR="00C9046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olduğunu ve tıbbi cihaza, yardımcı tıbbi maddeye ve bütünleşik ürüne ilişkin </w:t>
            </w:r>
            <w:r w:rsidR="00E2115B">
              <w:rPr>
                <w:rFonts w:ascii="Segoe UI" w:hAnsi="Segoe UI" w:cs="Segoe UI"/>
                <w:color w:val="000000"/>
                <w:sz w:val="20"/>
                <w:szCs w:val="20"/>
              </w:rPr>
              <w:t>eksik bilgi içermediğini</w:t>
            </w:r>
            <w:r w:rsidR="005C1417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5C1417" w:rsidRPr="00302D04" w:rsidRDefault="005C1417" w:rsidP="005C1417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D1B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Onaylanmış kuruluşun, tıbbi cihaz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imalatçısının</w:t>
            </w:r>
            <w:r w:rsidRPr="009D1B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başvurusu</w:t>
            </w:r>
            <w:r w:rsidRPr="009D1B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üzerine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başvuruya konu olan</w:t>
            </w:r>
            <w:r w:rsidRPr="009D1B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tıbbi cihazın uygunluğunun değerlendirilmesi bağlamında bu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konsültasyon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başvurusunu</w:t>
            </w:r>
            <w:r w:rsidRPr="009D1B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sunduğu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beyan ve taahhüt ederim.</w:t>
            </w: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72601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172601" w:rsidRDefault="00172601" w:rsidP="003E6C12">
            <w:pPr>
              <w:spacing w:before="80" w:after="80"/>
              <w:textAlignment w:val="baseline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Görevi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172601" w:rsidRPr="00F6527D" w:rsidRDefault="0017260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119BD" w:rsidRPr="00790F06" w:rsidTr="00BC5CC9">
        <w:trPr>
          <w:trHeight w:val="121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F119BD" w:rsidRPr="00F12EE7" w:rsidRDefault="00F119BD" w:rsidP="003E6C12">
            <w:pPr>
              <w:spacing w:before="80" w:after="80"/>
              <w:textAlignment w:val="baseline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F119BD" w:rsidRPr="00F6527D" w:rsidRDefault="00F119BD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Elektronik olarak imzalanmıştır.</w:t>
            </w:r>
          </w:p>
        </w:tc>
      </w:tr>
    </w:tbl>
    <w:p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7C" w:rsidRDefault="00FA637C" w:rsidP="000D58DA">
      <w:r>
        <w:separator/>
      </w:r>
    </w:p>
  </w:endnote>
  <w:endnote w:type="continuationSeparator" w:id="0">
    <w:p w:rsidR="00FA637C" w:rsidRDefault="00FA637C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D1" w:rsidRDefault="00656E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D1" w:rsidRDefault="00656E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D1" w:rsidRDefault="00656E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7C" w:rsidRDefault="00FA637C" w:rsidP="000D58DA">
      <w:r>
        <w:separator/>
      </w:r>
    </w:p>
  </w:footnote>
  <w:footnote w:type="continuationSeparator" w:id="0">
    <w:p w:rsidR="00FA637C" w:rsidRDefault="00FA637C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D1" w:rsidRDefault="00656E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1"/>
      <w:gridCol w:w="2042"/>
      <w:gridCol w:w="2042"/>
      <w:gridCol w:w="2042"/>
      <w:gridCol w:w="1047"/>
    </w:tblGrid>
    <w:tr w:rsidR="0033480A" w:rsidRPr="0012460A" w:rsidTr="00F379BB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B714DA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 xml:space="preserve">Yardımcı Tıbbi Madde </w:t>
          </w:r>
          <w:r w:rsidR="00704677" w:rsidRPr="00704677">
            <w:rPr>
              <w:rFonts w:ascii="Segoe UI" w:hAnsi="Segoe UI" w:cs="Segoe UI"/>
              <w:b/>
            </w:rPr>
            <w:t>Konsültasyon</w:t>
          </w:r>
          <w:r w:rsidR="00656ED1">
            <w:rPr>
              <w:rFonts w:ascii="Segoe UI" w:hAnsi="Segoe UI" w:cs="Segoe UI"/>
              <w:b/>
            </w:rPr>
            <w:t>u</w:t>
          </w:r>
          <w:r w:rsidR="00704677" w:rsidRPr="00704677">
            <w:rPr>
              <w:rFonts w:ascii="Segoe UI" w:hAnsi="Segoe UI" w:cs="Segoe UI"/>
              <w:b/>
            </w:rPr>
            <w:t xml:space="preserve"> </w:t>
          </w:r>
          <w:r>
            <w:rPr>
              <w:rFonts w:ascii="Segoe UI" w:hAnsi="Segoe UI" w:cs="Segoe UI"/>
              <w:b/>
            </w:rPr>
            <w:t>Ön Başvuru Formu</w:t>
          </w:r>
        </w:p>
      </w:tc>
    </w:tr>
    <w:tr w:rsidR="00F379BB" w:rsidRPr="0028286B" w:rsidTr="00F379BB">
      <w:trPr>
        <w:trHeight w:val="227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F0BEA" w:rsidRPr="000F0BEA" w:rsidTr="00F379BB">
      <w:trPr>
        <w:trHeight w:val="227"/>
      </w:trPr>
      <w:tc>
        <w:tcPr>
          <w:tcW w:w="2041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F379BB" w:rsidRPr="000F0BEA" w:rsidRDefault="000F0BEA" w:rsidP="001E026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0F0BEA">
            <w:rPr>
              <w:rFonts w:ascii="Tahoma" w:hAnsi="Tahoma" w:cs="Tahoma"/>
              <w:sz w:val="18"/>
              <w:szCs w:val="18"/>
            </w:rPr>
            <w:t>TCOKKA-KLVZ-01</w:t>
          </w:r>
          <w:r w:rsidR="001E026D" w:rsidRPr="000F0BEA">
            <w:rPr>
              <w:rFonts w:ascii="Tahoma" w:hAnsi="Tahoma" w:cs="Tahoma"/>
              <w:sz w:val="18"/>
              <w:szCs w:val="18"/>
            </w:rPr>
            <w:t xml:space="preserve"> </w:t>
          </w:r>
          <w:r w:rsidR="002B2880" w:rsidRPr="000F0BEA">
            <w:rPr>
              <w:rFonts w:ascii="Tahoma" w:hAnsi="Tahoma" w:cs="Tahoma"/>
              <w:sz w:val="18"/>
              <w:szCs w:val="18"/>
            </w:rPr>
            <w:t>Ek-1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F379BB" w:rsidRPr="000F0BEA" w:rsidRDefault="000F0BEA" w:rsidP="00F379B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0F0BEA">
            <w:rPr>
              <w:rFonts w:ascii="Tahoma" w:hAnsi="Tahoma" w:cs="Tahoma"/>
              <w:sz w:val="18"/>
              <w:szCs w:val="18"/>
            </w:rPr>
            <w:t>02.06.2023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F379BB" w:rsidRPr="000F0BEA" w:rsidRDefault="00F379BB" w:rsidP="00F379B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0F0BEA" w:rsidRDefault="004B5146" w:rsidP="00F379B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0F0BEA"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0F0BEA" w:rsidRDefault="00F379BB" w:rsidP="00F379B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0F0BEA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0F0BEA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0F0BEA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E4579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0F0BEA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0F0BEA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0F0BEA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0F0BEA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0F0BEA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E4579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0F0BEA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D1" w:rsidRDefault="00656E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7E0"/>
    <w:multiLevelType w:val="hybridMultilevel"/>
    <w:tmpl w:val="5BA40BD2"/>
    <w:lvl w:ilvl="0" w:tplc="2C52B342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E"/>
    <w:rsid w:val="0000029D"/>
    <w:rsid w:val="00001051"/>
    <w:rsid w:val="00003E40"/>
    <w:rsid w:val="00006020"/>
    <w:rsid w:val="000124ED"/>
    <w:rsid w:val="00013066"/>
    <w:rsid w:val="00016C68"/>
    <w:rsid w:val="000248A9"/>
    <w:rsid w:val="0003467C"/>
    <w:rsid w:val="00035F36"/>
    <w:rsid w:val="00041376"/>
    <w:rsid w:val="0004452C"/>
    <w:rsid w:val="0005052E"/>
    <w:rsid w:val="00051F08"/>
    <w:rsid w:val="000520EF"/>
    <w:rsid w:val="0005227C"/>
    <w:rsid w:val="00057B84"/>
    <w:rsid w:val="00063371"/>
    <w:rsid w:val="00063AA6"/>
    <w:rsid w:val="00065AAF"/>
    <w:rsid w:val="00073EB7"/>
    <w:rsid w:val="000767F1"/>
    <w:rsid w:val="00085A54"/>
    <w:rsid w:val="00094971"/>
    <w:rsid w:val="000A548B"/>
    <w:rsid w:val="000A6E9B"/>
    <w:rsid w:val="000B00E4"/>
    <w:rsid w:val="000B06B6"/>
    <w:rsid w:val="000C09D1"/>
    <w:rsid w:val="000C2385"/>
    <w:rsid w:val="000C3BAF"/>
    <w:rsid w:val="000C3BCA"/>
    <w:rsid w:val="000C6043"/>
    <w:rsid w:val="000D4EF8"/>
    <w:rsid w:val="000D58DA"/>
    <w:rsid w:val="000D5C86"/>
    <w:rsid w:val="000D710F"/>
    <w:rsid w:val="000D7EB7"/>
    <w:rsid w:val="000E17ED"/>
    <w:rsid w:val="000F0BEA"/>
    <w:rsid w:val="000F2A08"/>
    <w:rsid w:val="000F7508"/>
    <w:rsid w:val="00100405"/>
    <w:rsid w:val="00103749"/>
    <w:rsid w:val="001041C0"/>
    <w:rsid w:val="001144D7"/>
    <w:rsid w:val="00115412"/>
    <w:rsid w:val="00115C12"/>
    <w:rsid w:val="00116A7E"/>
    <w:rsid w:val="00117D1A"/>
    <w:rsid w:val="00122B8D"/>
    <w:rsid w:val="0012460A"/>
    <w:rsid w:val="00126B49"/>
    <w:rsid w:val="00127007"/>
    <w:rsid w:val="00130208"/>
    <w:rsid w:val="00131E6D"/>
    <w:rsid w:val="00136514"/>
    <w:rsid w:val="001366B2"/>
    <w:rsid w:val="001379F5"/>
    <w:rsid w:val="00142D43"/>
    <w:rsid w:val="00143344"/>
    <w:rsid w:val="001472B7"/>
    <w:rsid w:val="001510EC"/>
    <w:rsid w:val="00154344"/>
    <w:rsid w:val="001641D6"/>
    <w:rsid w:val="0016754C"/>
    <w:rsid w:val="00172601"/>
    <w:rsid w:val="00172F81"/>
    <w:rsid w:val="001767F0"/>
    <w:rsid w:val="001779AC"/>
    <w:rsid w:val="001815D7"/>
    <w:rsid w:val="00195A3D"/>
    <w:rsid w:val="001A3B1B"/>
    <w:rsid w:val="001A695F"/>
    <w:rsid w:val="001B39B2"/>
    <w:rsid w:val="001B5B91"/>
    <w:rsid w:val="001B619D"/>
    <w:rsid w:val="001B7FAB"/>
    <w:rsid w:val="001C0677"/>
    <w:rsid w:val="001C4EDD"/>
    <w:rsid w:val="001C54F8"/>
    <w:rsid w:val="001D1774"/>
    <w:rsid w:val="001D19E0"/>
    <w:rsid w:val="001E026D"/>
    <w:rsid w:val="001E5D37"/>
    <w:rsid w:val="001E645D"/>
    <w:rsid w:val="001F0602"/>
    <w:rsid w:val="001F23AD"/>
    <w:rsid w:val="001F7F1C"/>
    <w:rsid w:val="0020423D"/>
    <w:rsid w:val="002053CF"/>
    <w:rsid w:val="002077A2"/>
    <w:rsid w:val="002155BB"/>
    <w:rsid w:val="00220B65"/>
    <w:rsid w:val="00222CB4"/>
    <w:rsid w:val="00230839"/>
    <w:rsid w:val="002321AC"/>
    <w:rsid w:val="00234450"/>
    <w:rsid w:val="00237C04"/>
    <w:rsid w:val="002450B0"/>
    <w:rsid w:val="002512C8"/>
    <w:rsid w:val="00252E85"/>
    <w:rsid w:val="00254068"/>
    <w:rsid w:val="00254671"/>
    <w:rsid w:val="00254AD2"/>
    <w:rsid w:val="00257F49"/>
    <w:rsid w:val="00260C94"/>
    <w:rsid w:val="00262ADE"/>
    <w:rsid w:val="00265F65"/>
    <w:rsid w:val="00267918"/>
    <w:rsid w:val="00271838"/>
    <w:rsid w:val="00280BAB"/>
    <w:rsid w:val="0029242E"/>
    <w:rsid w:val="00294F72"/>
    <w:rsid w:val="002A0CEE"/>
    <w:rsid w:val="002A393F"/>
    <w:rsid w:val="002A5168"/>
    <w:rsid w:val="002B19BE"/>
    <w:rsid w:val="002B2880"/>
    <w:rsid w:val="002B4F2D"/>
    <w:rsid w:val="002B5075"/>
    <w:rsid w:val="002B52E5"/>
    <w:rsid w:val="002C370F"/>
    <w:rsid w:val="002C4DA6"/>
    <w:rsid w:val="002C6FEA"/>
    <w:rsid w:val="002E31C9"/>
    <w:rsid w:val="002E3EC0"/>
    <w:rsid w:val="002E5D96"/>
    <w:rsid w:val="002F172D"/>
    <w:rsid w:val="002F36C6"/>
    <w:rsid w:val="002F6191"/>
    <w:rsid w:val="00302D04"/>
    <w:rsid w:val="003053C2"/>
    <w:rsid w:val="00305AAF"/>
    <w:rsid w:val="003179E2"/>
    <w:rsid w:val="00320006"/>
    <w:rsid w:val="003231E9"/>
    <w:rsid w:val="00323C29"/>
    <w:rsid w:val="00324604"/>
    <w:rsid w:val="003258D0"/>
    <w:rsid w:val="0032686E"/>
    <w:rsid w:val="00326B00"/>
    <w:rsid w:val="003308E9"/>
    <w:rsid w:val="0033244B"/>
    <w:rsid w:val="00333522"/>
    <w:rsid w:val="0033480A"/>
    <w:rsid w:val="00334A19"/>
    <w:rsid w:val="00343718"/>
    <w:rsid w:val="00344481"/>
    <w:rsid w:val="00345293"/>
    <w:rsid w:val="00352A16"/>
    <w:rsid w:val="003619F9"/>
    <w:rsid w:val="00362BDD"/>
    <w:rsid w:val="00365644"/>
    <w:rsid w:val="00371FBD"/>
    <w:rsid w:val="003779A4"/>
    <w:rsid w:val="003821B5"/>
    <w:rsid w:val="00386301"/>
    <w:rsid w:val="00387914"/>
    <w:rsid w:val="00390F90"/>
    <w:rsid w:val="00391F19"/>
    <w:rsid w:val="0039411B"/>
    <w:rsid w:val="003A1A59"/>
    <w:rsid w:val="003B178F"/>
    <w:rsid w:val="003B1909"/>
    <w:rsid w:val="003B7101"/>
    <w:rsid w:val="003C1394"/>
    <w:rsid w:val="003C177F"/>
    <w:rsid w:val="003C23AF"/>
    <w:rsid w:val="003C4B06"/>
    <w:rsid w:val="003C6B32"/>
    <w:rsid w:val="003C711F"/>
    <w:rsid w:val="003C725F"/>
    <w:rsid w:val="003D278C"/>
    <w:rsid w:val="003E1C7A"/>
    <w:rsid w:val="0040106D"/>
    <w:rsid w:val="00401F25"/>
    <w:rsid w:val="00403BBF"/>
    <w:rsid w:val="0040515D"/>
    <w:rsid w:val="004118C3"/>
    <w:rsid w:val="004127CE"/>
    <w:rsid w:val="004237BA"/>
    <w:rsid w:val="00427C2D"/>
    <w:rsid w:val="00441BC1"/>
    <w:rsid w:val="00442125"/>
    <w:rsid w:val="00444375"/>
    <w:rsid w:val="00461F67"/>
    <w:rsid w:val="004741A7"/>
    <w:rsid w:val="004777B6"/>
    <w:rsid w:val="00483786"/>
    <w:rsid w:val="00484296"/>
    <w:rsid w:val="00494C5D"/>
    <w:rsid w:val="00495630"/>
    <w:rsid w:val="00495CDB"/>
    <w:rsid w:val="00495FA3"/>
    <w:rsid w:val="00495FE9"/>
    <w:rsid w:val="00497951"/>
    <w:rsid w:val="00497F17"/>
    <w:rsid w:val="004A2837"/>
    <w:rsid w:val="004A2D5E"/>
    <w:rsid w:val="004A3F27"/>
    <w:rsid w:val="004A4C72"/>
    <w:rsid w:val="004B1FA9"/>
    <w:rsid w:val="004B44B4"/>
    <w:rsid w:val="004B5146"/>
    <w:rsid w:val="004B5516"/>
    <w:rsid w:val="004D65F4"/>
    <w:rsid w:val="004E00A2"/>
    <w:rsid w:val="004E6EC6"/>
    <w:rsid w:val="004E7E3F"/>
    <w:rsid w:val="004F75E9"/>
    <w:rsid w:val="00502EB5"/>
    <w:rsid w:val="00503283"/>
    <w:rsid w:val="00505B7E"/>
    <w:rsid w:val="00511046"/>
    <w:rsid w:val="00514C8E"/>
    <w:rsid w:val="00526CB0"/>
    <w:rsid w:val="00535E88"/>
    <w:rsid w:val="005369A8"/>
    <w:rsid w:val="005402C6"/>
    <w:rsid w:val="00543A0D"/>
    <w:rsid w:val="00544B3C"/>
    <w:rsid w:val="0055370C"/>
    <w:rsid w:val="00554E90"/>
    <w:rsid w:val="0055739D"/>
    <w:rsid w:val="005613D6"/>
    <w:rsid w:val="00571BEB"/>
    <w:rsid w:val="00585DC5"/>
    <w:rsid w:val="00590230"/>
    <w:rsid w:val="00591974"/>
    <w:rsid w:val="005A17F0"/>
    <w:rsid w:val="005A3FBB"/>
    <w:rsid w:val="005A4812"/>
    <w:rsid w:val="005A55E7"/>
    <w:rsid w:val="005A5D21"/>
    <w:rsid w:val="005A649E"/>
    <w:rsid w:val="005B2BBF"/>
    <w:rsid w:val="005B5190"/>
    <w:rsid w:val="005C1417"/>
    <w:rsid w:val="005C1D97"/>
    <w:rsid w:val="005C2AB8"/>
    <w:rsid w:val="005C304B"/>
    <w:rsid w:val="005C3EC1"/>
    <w:rsid w:val="005C7A3E"/>
    <w:rsid w:val="005D5DBA"/>
    <w:rsid w:val="005D6A71"/>
    <w:rsid w:val="005E0E44"/>
    <w:rsid w:val="005F35F5"/>
    <w:rsid w:val="006100CC"/>
    <w:rsid w:val="00616CFB"/>
    <w:rsid w:val="00620F75"/>
    <w:rsid w:val="006262E1"/>
    <w:rsid w:val="00630076"/>
    <w:rsid w:val="00631444"/>
    <w:rsid w:val="006321CB"/>
    <w:rsid w:val="00632A1F"/>
    <w:rsid w:val="0063570D"/>
    <w:rsid w:val="0064258C"/>
    <w:rsid w:val="006426D2"/>
    <w:rsid w:val="00646584"/>
    <w:rsid w:val="00650D49"/>
    <w:rsid w:val="0065118A"/>
    <w:rsid w:val="006554FC"/>
    <w:rsid w:val="00656509"/>
    <w:rsid w:val="00656ED1"/>
    <w:rsid w:val="00662E22"/>
    <w:rsid w:val="00663D08"/>
    <w:rsid w:val="00664E66"/>
    <w:rsid w:val="0066653C"/>
    <w:rsid w:val="0067042F"/>
    <w:rsid w:val="00672182"/>
    <w:rsid w:val="006721CC"/>
    <w:rsid w:val="00677175"/>
    <w:rsid w:val="00681526"/>
    <w:rsid w:val="0068495A"/>
    <w:rsid w:val="00691DD1"/>
    <w:rsid w:val="00692689"/>
    <w:rsid w:val="00694BD6"/>
    <w:rsid w:val="006970AF"/>
    <w:rsid w:val="006A3EBE"/>
    <w:rsid w:val="006A43E7"/>
    <w:rsid w:val="006B0728"/>
    <w:rsid w:val="006B21D2"/>
    <w:rsid w:val="006B3229"/>
    <w:rsid w:val="006B3B20"/>
    <w:rsid w:val="006B402C"/>
    <w:rsid w:val="006B40D5"/>
    <w:rsid w:val="006B4548"/>
    <w:rsid w:val="006B7960"/>
    <w:rsid w:val="006C0036"/>
    <w:rsid w:val="006C5D58"/>
    <w:rsid w:val="006D58AD"/>
    <w:rsid w:val="006D5BA7"/>
    <w:rsid w:val="006D6311"/>
    <w:rsid w:val="006E0141"/>
    <w:rsid w:val="006E0AD4"/>
    <w:rsid w:val="006E1C95"/>
    <w:rsid w:val="006F63DA"/>
    <w:rsid w:val="006F6821"/>
    <w:rsid w:val="006F72BE"/>
    <w:rsid w:val="006F748C"/>
    <w:rsid w:val="00701BAA"/>
    <w:rsid w:val="007030B5"/>
    <w:rsid w:val="00704677"/>
    <w:rsid w:val="00713579"/>
    <w:rsid w:val="00722A8F"/>
    <w:rsid w:val="007243A3"/>
    <w:rsid w:val="007259C7"/>
    <w:rsid w:val="00727E83"/>
    <w:rsid w:val="00731966"/>
    <w:rsid w:val="00734A99"/>
    <w:rsid w:val="00735399"/>
    <w:rsid w:val="0073783E"/>
    <w:rsid w:val="00740D55"/>
    <w:rsid w:val="007416FF"/>
    <w:rsid w:val="00741AA7"/>
    <w:rsid w:val="00745809"/>
    <w:rsid w:val="00761712"/>
    <w:rsid w:val="00762A61"/>
    <w:rsid w:val="0076788B"/>
    <w:rsid w:val="00770B6A"/>
    <w:rsid w:val="0077199F"/>
    <w:rsid w:val="007731D1"/>
    <w:rsid w:val="00777674"/>
    <w:rsid w:val="00782F5C"/>
    <w:rsid w:val="0078581E"/>
    <w:rsid w:val="007905BA"/>
    <w:rsid w:val="00791358"/>
    <w:rsid w:val="00794534"/>
    <w:rsid w:val="007A7391"/>
    <w:rsid w:val="007B1494"/>
    <w:rsid w:val="007B332A"/>
    <w:rsid w:val="007B3FAC"/>
    <w:rsid w:val="007B5C15"/>
    <w:rsid w:val="007B7814"/>
    <w:rsid w:val="007D2384"/>
    <w:rsid w:val="007D571D"/>
    <w:rsid w:val="007D5F71"/>
    <w:rsid w:val="007D5FB2"/>
    <w:rsid w:val="007E00F2"/>
    <w:rsid w:val="007E03C8"/>
    <w:rsid w:val="007F1107"/>
    <w:rsid w:val="0081025E"/>
    <w:rsid w:val="00820A48"/>
    <w:rsid w:val="00822FF1"/>
    <w:rsid w:val="0082529D"/>
    <w:rsid w:val="00834614"/>
    <w:rsid w:val="00843197"/>
    <w:rsid w:val="00845959"/>
    <w:rsid w:val="00856461"/>
    <w:rsid w:val="0086044A"/>
    <w:rsid w:val="00861944"/>
    <w:rsid w:val="008623EF"/>
    <w:rsid w:val="00872319"/>
    <w:rsid w:val="008774DC"/>
    <w:rsid w:val="008826A1"/>
    <w:rsid w:val="008833C9"/>
    <w:rsid w:val="00883C24"/>
    <w:rsid w:val="0088530A"/>
    <w:rsid w:val="008865B8"/>
    <w:rsid w:val="00886A08"/>
    <w:rsid w:val="00893848"/>
    <w:rsid w:val="008954ED"/>
    <w:rsid w:val="008962AF"/>
    <w:rsid w:val="008963A3"/>
    <w:rsid w:val="00897D18"/>
    <w:rsid w:val="008A1032"/>
    <w:rsid w:val="008A7806"/>
    <w:rsid w:val="008B00AA"/>
    <w:rsid w:val="008B08A6"/>
    <w:rsid w:val="008B2072"/>
    <w:rsid w:val="008B3D86"/>
    <w:rsid w:val="008B5B05"/>
    <w:rsid w:val="008C2379"/>
    <w:rsid w:val="008C448C"/>
    <w:rsid w:val="008C4D2D"/>
    <w:rsid w:val="008C6459"/>
    <w:rsid w:val="008C6C5D"/>
    <w:rsid w:val="008C7958"/>
    <w:rsid w:val="008D2A71"/>
    <w:rsid w:val="008D2F5D"/>
    <w:rsid w:val="008D3674"/>
    <w:rsid w:val="008D4A5E"/>
    <w:rsid w:val="008D4CB5"/>
    <w:rsid w:val="008D53A2"/>
    <w:rsid w:val="008D62D0"/>
    <w:rsid w:val="008D750E"/>
    <w:rsid w:val="008D7F4F"/>
    <w:rsid w:val="008E1634"/>
    <w:rsid w:val="008E4563"/>
    <w:rsid w:val="008E4579"/>
    <w:rsid w:val="008E4587"/>
    <w:rsid w:val="008E5E01"/>
    <w:rsid w:val="008F55C0"/>
    <w:rsid w:val="009029E7"/>
    <w:rsid w:val="009116B7"/>
    <w:rsid w:val="00914F84"/>
    <w:rsid w:val="009256AA"/>
    <w:rsid w:val="00927B70"/>
    <w:rsid w:val="009305E9"/>
    <w:rsid w:val="00930600"/>
    <w:rsid w:val="0094039D"/>
    <w:rsid w:val="00944754"/>
    <w:rsid w:val="00944C54"/>
    <w:rsid w:val="00945CA6"/>
    <w:rsid w:val="0094619B"/>
    <w:rsid w:val="0094671B"/>
    <w:rsid w:val="00953AC1"/>
    <w:rsid w:val="0095492B"/>
    <w:rsid w:val="00972A50"/>
    <w:rsid w:val="00975C8C"/>
    <w:rsid w:val="0098002D"/>
    <w:rsid w:val="009855D4"/>
    <w:rsid w:val="00994827"/>
    <w:rsid w:val="00997A30"/>
    <w:rsid w:val="009A298C"/>
    <w:rsid w:val="009A33E6"/>
    <w:rsid w:val="009A66CE"/>
    <w:rsid w:val="009B26BC"/>
    <w:rsid w:val="009B2E28"/>
    <w:rsid w:val="009B334B"/>
    <w:rsid w:val="009B59C8"/>
    <w:rsid w:val="009C162F"/>
    <w:rsid w:val="009C44AA"/>
    <w:rsid w:val="009C66B9"/>
    <w:rsid w:val="009C7618"/>
    <w:rsid w:val="009C7C76"/>
    <w:rsid w:val="009D0F22"/>
    <w:rsid w:val="009D130E"/>
    <w:rsid w:val="009D185B"/>
    <w:rsid w:val="009D4201"/>
    <w:rsid w:val="009D66DD"/>
    <w:rsid w:val="009D6C73"/>
    <w:rsid w:val="009E0D10"/>
    <w:rsid w:val="009E1A8B"/>
    <w:rsid w:val="009E2A7D"/>
    <w:rsid w:val="009E4C83"/>
    <w:rsid w:val="009F0396"/>
    <w:rsid w:val="009F0530"/>
    <w:rsid w:val="009F3C4C"/>
    <w:rsid w:val="009F4A5C"/>
    <w:rsid w:val="00A0033F"/>
    <w:rsid w:val="00A01129"/>
    <w:rsid w:val="00A13CB7"/>
    <w:rsid w:val="00A146D4"/>
    <w:rsid w:val="00A148B9"/>
    <w:rsid w:val="00A230AB"/>
    <w:rsid w:val="00A242D3"/>
    <w:rsid w:val="00A41126"/>
    <w:rsid w:val="00A41D1F"/>
    <w:rsid w:val="00A44B43"/>
    <w:rsid w:val="00A5540F"/>
    <w:rsid w:val="00A6551C"/>
    <w:rsid w:val="00A6682A"/>
    <w:rsid w:val="00A66C66"/>
    <w:rsid w:val="00A674CE"/>
    <w:rsid w:val="00A712EA"/>
    <w:rsid w:val="00A729DF"/>
    <w:rsid w:val="00A738F9"/>
    <w:rsid w:val="00A7450C"/>
    <w:rsid w:val="00A800FD"/>
    <w:rsid w:val="00A8090B"/>
    <w:rsid w:val="00A92A81"/>
    <w:rsid w:val="00A9771C"/>
    <w:rsid w:val="00AA04E9"/>
    <w:rsid w:val="00AA3BA0"/>
    <w:rsid w:val="00AA56AD"/>
    <w:rsid w:val="00AA5D8D"/>
    <w:rsid w:val="00AA77AD"/>
    <w:rsid w:val="00AB0495"/>
    <w:rsid w:val="00AB2420"/>
    <w:rsid w:val="00AB5E3C"/>
    <w:rsid w:val="00AB607D"/>
    <w:rsid w:val="00AC2D6A"/>
    <w:rsid w:val="00AC630D"/>
    <w:rsid w:val="00AC7D21"/>
    <w:rsid w:val="00AD2BE8"/>
    <w:rsid w:val="00AD31BB"/>
    <w:rsid w:val="00AE0096"/>
    <w:rsid w:val="00AE223B"/>
    <w:rsid w:val="00AE234B"/>
    <w:rsid w:val="00AE6805"/>
    <w:rsid w:val="00AF108E"/>
    <w:rsid w:val="00B034B9"/>
    <w:rsid w:val="00B043D3"/>
    <w:rsid w:val="00B06AF1"/>
    <w:rsid w:val="00B072A5"/>
    <w:rsid w:val="00B13249"/>
    <w:rsid w:val="00B135B8"/>
    <w:rsid w:val="00B152CB"/>
    <w:rsid w:val="00B21EE0"/>
    <w:rsid w:val="00B23219"/>
    <w:rsid w:val="00B23EC6"/>
    <w:rsid w:val="00B2474F"/>
    <w:rsid w:val="00B2589F"/>
    <w:rsid w:val="00B26738"/>
    <w:rsid w:val="00B33A19"/>
    <w:rsid w:val="00B345AC"/>
    <w:rsid w:val="00B345AF"/>
    <w:rsid w:val="00B35345"/>
    <w:rsid w:val="00B50087"/>
    <w:rsid w:val="00B51DE5"/>
    <w:rsid w:val="00B528EF"/>
    <w:rsid w:val="00B5415C"/>
    <w:rsid w:val="00B5449C"/>
    <w:rsid w:val="00B55532"/>
    <w:rsid w:val="00B60BB3"/>
    <w:rsid w:val="00B6140C"/>
    <w:rsid w:val="00B6297F"/>
    <w:rsid w:val="00B653E8"/>
    <w:rsid w:val="00B714DA"/>
    <w:rsid w:val="00B755CA"/>
    <w:rsid w:val="00B8016E"/>
    <w:rsid w:val="00B8255D"/>
    <w:rsid w:val="00B87557"/>
    <w:rsid w:val="00B8780B"/>
    <w:rsid w:val="00B9132A"/>
    <w:rsid w:val="00B923A9"/>
    <w:rsid w:val="00B92CC8"/>
    <w:rsid w:val="00B950B0"/>
    <w:rsid w:val="00BA5CBB"/>
    <w:rsid w:val="00BB32FC"/>
    <w:rsid w:val="00BB6566"/>
    <w:rsid w:val="00BC2A7B"/>
    <w:rsid w:val="00BC5CC9"/>
    <w:rsid w:val="00BC77E2"/>
    <w:rsid w:val="00BD0343"/>
    <w:rsid w:val="00BD39DE"/>
    <w:rsid w:val="00BD7F83"/>
    <w:rsid w:val="00BE2559"/>
    <w:rsid w:val="00BE2B94"/>
    <w:rsid w:val="00BE7878"/>
    <w:rsid w:val="00BF1754"/>
    <w:rsid w:val="00BF28FB"/>
    <w:rsid w:val="00BF4FE4"/>
    <w:rsid w:val="00C000F0"/>
    <w:rsid w:val="00C004C6"/>
    <w:rsid w:val="00C033D9"/>
    <w:rsid w:val="00C041C7"/>
    <w:rsid w:val="00C12ADB"/>
    <w:rsid w:val="00C13802"/>
    <w:rsid w:val="00C15663"/>
    <w:rsid w:val="00C2085D"/>
    <w:rsid w:val="00C21699"/>
    <w:rsid w:val="00C23271"/>
    <w:rsid w:val="00C2345A"/>
    <w:rsid w:val="00C30419"/>
    <w:rsid w:val="00C474E2"/>
    <w:rsid w:val="00C4799E"/>
    <w:rsid w:val="00C50337"/>
    <w:rsid w:val="00C54C58"/>
    <w:rsid w:val="00C56645"/>
    <w:rsid w:val="00C77F5A"/>
    <w:rsid w:val="00C80648"/>
    <w:rsid w:val="00C80A21"/>
    <w:rsid w:val="00C84CC0"/>
    <w:rsid w:val="00C902AE"/>
    <w:rsid w:val="00C9046E"/>
    <w:rsid w:val="00C977F4"/>
    <w:rsid w:val="00CA0E78"/>
    <w:rsid w:val="00CA4C6E"/>
    <w:rsid w:val="00CA60F8"/>
    <w:rsid w:val="00CA70A0"/>
    <w:rsid w:val="00CC06DE"/>
    <w:rsid w:val="00CC1890"/>
    <w:rsid w:val="00CC5443"/>
    <w:rsid w:val="00CC6CDE"/>
    <w:rsid w:val="00CC6D12"/>
    <w:rsid w:val="00CC7A8E"/>
    <w:rsid w:val="00CD2F7F"/>
    <w:rsid w:val="00CE0559"/>
    <w:rsid w:val="00CF0610"/>
    <w:rsid w:val="00CF2BE1"/>
    <w:rsid w:val="00CF41A2"/>
    <w:rsid w:val="00CF6C4D"/>
    <w:rsid w:val="00CF79F0"/>
    <w:rsid w:val="00D024C8"/>
    <w:rsid w:val="00D0663C"/>
    <w:rsid w:val="00D15546"/>
    <w:rsid w:val="00D161FD"/>
    <w:rsid w:val="00D23E75"/>
    <w:rsid w:val="00D276DF"/>
    <w:rsid w:val="00D32507"/>
    <w:rsid w:val="00D339EF"/>
    <w:rsid w:val="00D34BC4"/>
    <w:rsid w:val="00D35AA5"/>
    <w:rsid w:val="00D37EE5"/>
    <w:rsid w:val="00D420AF"/>
    <w:rsid w:val="00D5260F"/>
    <w:rsid w:val="00D56A07"/>
    <w:rsid w:val="00D56F6C"/>
    <w:rsid w:val="00D6002B"/>
    <w:rsid w:val="00D61751"/>
    <w:rsid w:val="00D63206"/>
    <w:rsid w:val="00D641BC"/>
    <w:rsid w:val="00D6581B"/>
    <w:rsid w:val="00D73AA2"/>
    <w:rsid w:val="00D73F4F"/>
    <w:rsid w:val="00D753DB"/>
    <w:rsid w:val="00D9070E"/>
    <w:rsid w:val="00D911B1"/>
    <w:rsid w:val="00D91EF8"/>
    <w:rsid w:val="00D93C63"/>
    <w:rsid w:val="00D95117"/>
    <w:rsid w:val="00DA0498"/>
    <w:rsid w:val="00DA3582"/>
    <w:rsid w:val="00DA4285"/>
    <w:rsid w:val="00DA61BC"/>
    <w:rsid w:val="00DB1704"/>
    <w:rsid w:val="00DB1954"/>
    <w:rsid w:val="00DB667A"/>
    <w:rsid w:val="00DB780C"/>
    <w:rsid w:val="00DB7849"/>
    <w:rsid w:val="00DB7C50"/>
    <w:rsid w:val="00DC2BE1"/>
    <w:rsid w:val="00DC4261"/>
    <w:rsid w:val="00DC484A"/>
    <w:rsid w:val="00DD056D"/>
    <w:rsid w:val="00DD2CC0"/>
    <w:rsid w:val="00DD4D8B"/>
    <w:rsid w:val="00DE23DA"/>
    <w:rsid w:val="00DE36BA"/>
    <w:rsid w:val="00DE7DD7"/>
    <w:rsid w:val="00DF2020"/>
    <w:rsid w:val="00DF3603"/>
    <w:rsid w:val="00DF531B"/>
    <w:rsid w:val="00E00EAB"/>
    <w:rsid w:val="00E01C40"/>
    <w:rsid w:val="00E02717"/>
    <w:rsid w:val="00E04EC3"/>
    <w:rsid w:val="00E078B1"/>
    <w:rsid w:val="00E102A7"/>
    <w:rsid w:val="00E10432"/>
    <w:rsid w:val="00E150B6"/>
    <w:rsid w:val="00E15EFC"/>
    <w:rsid w:val="00E2115B"/>
    <w:rsid w:val="00E22D77"/>
    <w:rsid w:val="00E25A1F"/>
    <w:rsid w:val="00E25F8F"/>
    <w:rsid w:val="00E30318"/>
    <w:rsid w:val="00E31512"/>
    <w:rsid w:val="00E334EE"/>
    <w:rsid w:val="00E37F13"/>
    <w:rsid w:val="00E41DC2"/>
    <w:rsid w:val="00E565E9"/>
    <w:rsid w:val="00E57D4F"/>
    <w:rsid w:val="00E62B84"/>
    <w:rsid w:val="00E6414C"/>
    <w:rsid w:val="00E6449E"/>
    <w:rsid w:val="00E64978"/>
    <w:rsid w:val="00E66B64"/>
    <w:rsid w:val="00E76B69"/>
    <w:rsid w:val="00E775B2"/>
    <w:rsid w:val="00E81169"/>
    <w:rsid w:val="00E82D7D"/>
    <w:rsid w:val="00E82DB2"/>
    <w:rsid w:val="00E83989"/>
    <w:rsid w:val="00E8537E"/>
    <w:rsid w:val="00E85A10"/>
    <w:rsid w:val="00E95652"/>
    <w:rsid w:val="00EA1C8E"/>
    <w:rsid w:val="00EB1635"/>
    <w:rsid w:val="00EB5C58"/>
    <w:rsid w:val="00EC1557"/>
    <w:rsid w:val="00ED1F05"/>
    <w:rsid w:val="00EE42C4"/>
    <w:rsid w:val="00EE4929"/>
    <w:rsid w:val="00EE4E8D"/>
    <w:rsid w:val="00F043E2"/>
    <w:rsid w:val="00F119BD"/>
    <w:rsid w:val="00F11EBC"/>
    <w:rsid w:val="00F1392A"/>
    <w:rsid w:val="00F1641C"/>
    <w:rsid w:val="00F20DAA"/>
    <w:rsid w:val="00F22DA1"/>
    <w:rsid w:val="00F316F8"/>
    <w:rsid w:val="00F379BB"/>
    <w:rsid w:val="00F47D66"/>
    <w:rsid w:val="00F51A2E"/>
    <w:rsid w:val="00F53075"/>
    <w:rsid w:val="00F55608"/>
    <w:rsid w:val="00F56E70"/>
    <w:rsid w:val="00F6527D"/>
    <w:rsid w:val="00F654EB"/>
    <w:rsid w:val="00F6565B"/>
    <w:rsid w:val="00F70CE4"/>
    <w:rsid w:val="00F72AE1"/>
    <w:rsid w:val="00F7332D"/>
    <w:rsid w:val="00F74F12"/>
    <w:rsid w:val="00F806FB"/>
    <w:rsid w:val="00F83ED2"/>
    <w:rsid w:val="00F84F12"/>
    <w:rsid w:val="00F875D7"/>
    <w:rsid w:val="00F939DD"/>
    <w:rsid w:val="00F96733"/>
    <w:rsid w:val="00F977CA"/>
    <w:rsid w:val="00F97A05"/>
    <w:rsid w:val="00FA637C"/>
    <w:rsid w:val="00FA756F"/>
    <w:rsid w:val="00FA7C96"/>
    <w:rsid w:val="00FB1A47"/>
    <w:rsid w:val="00FB2EAC"/>
    <w:rsid w:val="00FB5CF7"/>
    <w:rsid w:val="00FC31D6"/>
    <w:rsid w:val="00FC3BA1"/>
    <w:rsid w:val="00FD1685"/>
    <w:rsid w:val="00FD2E44"/>
    <w:rsid w:val="00FD4AD0"/>
    <w:rsid w:val="00FD4C50"/>
    <w:rsid w:val="00FE20DB"/>
    <w:rsid w:val="00FE4524"/>
    <w:rsid w:val="00FE564C"/>
    <w:rsid w:val="00FE5CCE"/>
    <w:rsid w:val="00FE5DA5"/>
    <w:rsid w:val="00FE621E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095D02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TCOKKA_Konsültasyon Kılavuzu_Ek1</vt:lpstr>
    </vt:vector>
  </TitlesOfParts>
  <Company>Turkiye Ilac ve Tibbi Cihaz Kurumu (TITCK)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TCOKKA_Konsültasyon Kılavuzu_Ek1</dc:title>
  <dc:subject/>
  <dc:creator>Gökhan ÖZKAN</dc:creator>
  <cp:keywords/>
  <dc:description/>
  <cp:lastModifiedBy>Gökhan ÖZKAN</cp:lastModifiedBy>
  <cp:revision>32</cp:revision>
  <cp:lastPrinted>2023-06-02T09:11:00Z</cp:lastPrinted>
  <dcterms:created xsi:type="dcterms:W3CDTF">2022-09-08T08:09:00Z</dcterms:created>
  <dcterms:modified xsi:type="dcterms:W3CDTF">2023-06-02T13:52:00Z</dcterms:modified>
</cp:coreProperties>
</file>